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5A" w:rsidRPr="003C62A5" w:rsidRDefault="00165D5A" w:rsidP="00165D5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3C62A5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-4445</wp:posOffset>
            </wp:positionV>
            <wp:extent cx="2957830" cy="2226310"/>
            <wp:effectExtent l="19050" t="19050" r="13970" b="21590"/>
            <wp:wrapSquare wrapText="bothSides"/>
            <wp:docPr id="1" name="Рисунок 1" descr="C:\Users\Пользователь\AppData\Local\Microsoft\Windows\Temporary Internet Files\Content.Word\P101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Temporary Internet Files\Content.Word\P10102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22263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62A5">
        <w:rPr>
          <w:rFonts w:ascii="Times New Roman" w:hAnsi="Times New Roman" w:cs="Times New Roman"/>
          <w:b/>
          <w:color w:val="FF0000"/>
          <w:sz w:val="40"/>
          <w:szCs w:val="40"/>
        </w:rPr>
        <w:t>ДЕНЬ ТАТАРСКОЙ КУХНИ</w:t>
      </w:r>
    </w:p>
    <w:p w:rsidR="00C30272" w:rsidRDefault="003F5583" w:rsidP="00C30272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 xml:space="preserve">У нашего </w:t>
      </w:r>
      <w:r w:rsidRPr="003F5583">
        <w:rPr>
          <w:rFonts w:ascii="Times New Roman" w:hAnsi="Times New Roman" w:cs="Times New Roman"/>
          <w:color w:val="0070C0"/>
          <w:sz w:val="32"/>
          <w:szCs w:val="32"/>
        </w:rPr>
        <w:t>детского сада и Комбината общественного питания стало уже доброй традицией  совместно проводить мероприятия для родителей.</w:t>
      </w:r>
    </w:p>
    <w:p w:rsidR="0035577E" w:rsidRPr="003F5583" w:rsidRDefault="003F5583" w:rsidP="00C302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2 апреля прошло</w:t>
      </w:r>
      <w:r w:rsidR="0035577E"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мероприятие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>,</w:t>
      </w:r>
      <w:r w:rsidR="0035577E"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посвящен</w:t>
      </w:r>
      <w:r>
        <w:rPr>
          <w:rFonts w:ascii="Times New Roman" w:hAnsi="Times New Roman" w:cs="Times New Roman"/>
          <w:color w:val="0070C0"/>
          <w:sz w:val="32"/>
          <w:szCs w:val="32"/>
        </w:rPr>
        <w:t>н</w:t>
      </w:r>
      <w:r w:rsidR="0035577E" w:rsidRPr="003F5583">
        <w:rPr>
          <w:rFonts w:ascii="Times New Roman" w:hAnsi="Times New Roman" w:cs="Times New Roman"/>
          <w:color w:val="0070C0"/>
          <w:sz w:val="32"/>
          <w:szCs w:val="32"/>
        </w:rPr>
        <w:t>о</w:t>
      </w:r>
      <w:r>
        <w:rPr>
          <w:rFonts w:ascii="Times New Roman" w:hAnsi="Times New Roman" w:cs="Times New Roman"/>
          <w:color w:val="0070C0"/>
          <w:sz w:val="32"/>
          <w:szCs w:val="32"/>
        </w:rPr>
        <w:t>е</w:t>
      </w:r>
      <w:r w:rsidR="0035577E"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татарской кухне.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 Издавна татары славятся своим кулинарным искусством. Национальная </w:t>
      </w:r>
      <w:hyperlink r:id="rId6" w:history="1">
        <w:r w:rsidRPr="003C62A5">
          <w:rPr>
            <w:rStyle w:val="a3"/>
            <w:rFonts w:ascii="Times New Roman" w:hAnsi="Times New Roman" w:cs="Times New Roman"/>
            <w:color w:val="0070C0"/>
            <w:sz w:val="32"/>
            <w:szCs w:val="32"/>
            <w:u w:val="none"/>
          </w:rPr>
          <w:t>татарская кухня</w:t>
        </w:r>
      </w:hyperlink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 делает жизнь этого великого народа богаче и значимей.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Главной особенностью приготовления татарского блюда  является четкое соблюдение особенностей, которых много в рецептах. 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>Татарский народ чтит память своих предков и бережно хранит традиции, в том числе и в приготовлении национальных блюд. Татарская кухня тесно связана с самой культурой народа, их образом жизни и обычаями.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Татарский народ – кочевой, происходит от племен </w:t>
      </w:r>
      <w:proofErr w:type="gramStart"/>
      <w:r w:rsidRPr="003C62A5">
        <w:rPr>
          <w:rFonts w:ascii="Times New Roman" w:hAnsi="Times New Roman" w:cs="Times New Roman"/>
          <w:color w:val="0070C0"/>
          <w:sz w:val="32"/>
          <w:szCs w:val="32"/>
        </w:rPr>
        <w:t>Волжской</w:t>
      </w:r>
      <w:proofErr w:type="gramEnd"/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 Булгарии, поэтому на кухню оказало влияние и кухня и обычаи соседних народов – русских, удмуртов, узбеков и таджиков.</w:t>
      </w:r>
    </w:p>
    <w:p w:rsidR="0035577E" w:rsidRPr="003C62A5" w:rsidRDefault="003F5583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870585</wp:posOffset>
            </wp:positionV>
            <wp:extent cx="1642110" cy="3803015"/>
            <wp:effectExtent l="19050" t="19050" r="15240" b="26035"/>
            <wp:wrapSquare wrapText="bothSides"/>
            <wp:docPr id="16" name="Рисунок 16" descr="C:\Users\Пользователь\AppData\Local\Microsoft\Windows\Temporary Internet Files\Content.Word\P1010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Пользователь\AppData\Local\Microsoft\Windows\Temporary Internet Files\Content.Word\P10102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10" cy="38030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Многие знают о таких понятиях, как </w:t>
      </w:r>
      <w:r w:rsidR="00165D5A" w:rsidRPr="003C62A5">
        <w:rPr>
          <w:rFonts w:ascii="Times New Roman" w:hAnsi="Times New Roman" w:cs="Times New Roman"/>
          <w:color w:val="0070C0"/>
          <w:sz w:val="32"/>
          <w:szCs w:val="32"/>
        </w:rPr>
        <w:t>щербет</w:t>
      </w:r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 и халва, еще из сказок про турецких или монгольских ханов. В татарской кулинарии это основные виды лакомства. За счет того, что татарский народ, кочуя, перенимал особенности других культур, в их пищу рано вошли такие блюда, как плов, манты. Заимствуя у других народов, кухня обогащалась, становилась очень разнообразной.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Татарская кухня всегда славилась своей выпечкой. Особым образом ставится тесто для каждого блюда в отдельности. Если это пироги, то обязательно с несколькими составляющими начинки, обычно жарящиеся на большом количестве раскаленного масла – это пермячи, эчпочмаки. 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>Губадья – блюдо, сочетающее в себе несочетаемое, одновременно сладкие и соленые, острые составляющие.</w:t>
      </w:r>
      <w:r w:rsidRPr="003C62A5">
        <w:rPr>
          <w:rFonts w:ascii="Times New Roman" w:hAnsi="Times New Roman" w:cs="Times New Roman"/>
          <w:noProof/>
          <w:color w:val="0070C0"/>
          <w:sz w:val="32"/>
          <w:szCs w:val="32"/>
        </w:rPr>
        <w:t xml:space="preserve"> </w:t>
      </w:r>
    </w:p>
    <w:p w:rsidR="0035577E" w:rsidRPr="003C62A5" w:rsidRDefault="00E94FB9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E94FB9">
        <w:rPr>
          <w:rFonts w:ascii="Times New Roman" w:hAnsi="Times New Roman" w:cs="Times New Roman"/>
          <w:noProof/>
          <w:color w:val="0070C0"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2.45pt;margin-top:87.05pt;width:134.9pt;height:16.4pt;z-index:251664384;mso-height-percent:200;mso-height-percent:200;mso-width-relative:margin;mso-height-relative:margin" stroked="f">
            <v:textbox style="mso-fit-shape-to-text:t">
              <w:txbxContent>
                <w:p w:rsidR="00E94FB9" w:rsidRPr="00E94FB9" w:rsidRDefault="00E94FB9" w:rsidP="00E94FB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Инженер-технолог Н.Н. Стаднюк </w:t>
                  </w:r>
                </w:p>
              </w:txbxContent>
            </v:textbox>
            <w10:wrap type="square"/>
          </v:shape>
        </w:pict>
      </w:r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В сладости часто добавляется мед. О </w:t>
      </w:r>
      <w:proofErr w:type="gramStart"/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>татарском</w:t>
      </w:r>
      <w:proofErr w:type="gramEnd"/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 xml:space="preserve"> чак-чаке знают все без исключения. Он является национальным традиционным лакомством. Его подают на официальных встречах, отправляют в дар близким и родственникам, живущим в других городах. Люди, </w:t>
      </w:r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lastRenderedPageBreak/>
        <w:t xml:space="preserve">приезжающие из других городов, считают своим долгом попробовать чак-чак. Видов чак-чака множество, его делают с наполнителями – орехи и изюм, обливают шоколадом, делают различных форм и размеров, но главная суть не меняется, чак-чак остается символом татарской кухни! </w:t>
      </w:r>
    </w:p>
    <w:p w:rsidR="0035577E" w:rsidRPr="003C62A5" w:rsidRDefault="00C30272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-868045</wp:posOffset>
            </wp:positionV>
            <wp:extent cx="1972310" cy="3859530"/>
            <wp:effectExtent l="38100" t="19050" r="27940" b="26670"/>
            <wp:wrapSquare wrapText="bothSides"/>
            <wp:docPr id="13" name="Рисунок 13" descr="C:\Users\Пользователь\AppData\Local\Microsoft\Windows\Temporary Internet Files\Content.Word\P101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Пользователь\AppData\Local\Microsoft\Windows\Temporary Internet Files\Content.Word\P1010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10" cy="385953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577E" w:rsidRPr="003C62A5">
        <w:rPr>
          <w:rFonts w:ascii="Times New Roman" w:hAnsi="Times New Roman" w:cs="Times New Roman"/>
          <w:color w:val="0070C0"/>
          <w:sz w:val="32"/>
          <w:szCs w:val="32"/>
        </w:rPr>
        <w:t>В татарской кухне большое внимание уделяется чайной церемонии. </w:t>
      </w:r>
    </w:p>
    <w:p w:rsidR="0035577E" w:rsidRPr="003C62A5" w:rsidRDefault="0035577E" w:rsidP="003557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C62A5">
        <w:rPr>
          <w:rFonts w:ascii="Times New Roman" w:hAnsi="Times New Roman" w:cs="Times New Roman"/>
          <w:color w:val="0070C0"/>
          <w:sz w:val="32"/>
          <w:szCs w:val="32"/>
        </w:rPr>
        <w:t>Чай для татар – атрибут гостеприимства. Его подают крепким и горячим, обычно с медом и сладостями. Аромат чая настолько ярок, что не хочется пить ни соки, ни кофе. К тому же чай подчеркивает вкус пищи, сладостей, дополняет букет запахов.</w:t>
      </w:r>
    </w:p>
    <w:p w:rsidR="003F5583" w:rsidRPr="003F5583" w:rsidRDefault="00C30272" w:rsidP="003F558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noProof/>
          <w:color w:val="0070C0"/>
          <w:sz w:val="32"/>
          <w:szCs w:val="32"/>
        </w:rPr>
        <w:pict>
          <v:shape id="_x0000_s1027" type="#_x0000_t202" style="position:absolute;left:0;text-align:left;margin-left:-157.45pt;margin-top:54.6pt;width:72.55pt;height:16.4pt;z-index:251666432;mso-height-percent:200;mso-height-percent:200;mso-width-relative:margin;mso-height-relative:margin" stroked="f">
            <v:textbox style="mso-fit-shape-to-text:t">
              <w:txbxContent>
                <w:p w:rsidR="00C30272" w:rsidRPr="00E94FB9" w:rsidRDefault="00C30272" w:rsidP="00C3027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Рамиль Афтахов</w:t>
                  </w:r>
                  <w:r w:rsidRPr="00E9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3F5583" w:rsidRPr="003F5583">
        <w:rPr>
          <w:rFonts w:ascii="Times New Roman" w:hAnsi="Times New Roman" w:cs="Times New Roman"/>
          <w:color w:val="0070C0"/>
          <w:sz w:val="32"/>
          <w:szCs w:val="32"/>
        </w:rPr>
        <w:t>Дети спели песни: «Шарики воздушные», «Большой хоровод», играли в татарскую народную игру «Кучтем-куч» («Скок-перескок»)</w:t>
      </w:r>
    </w:p>
    <w:p w:rsidR="00B92E67" w:rsidRPr="003F5583" w:rsidRDefault="003F5583" w:rsidP="00C302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F5583">
        <w:rPr>
          <w:rFonts w:ascii="Times New Roman" w:hAnsi="Times New Roman" w:cs="Times New Roman"/>
          <w:color w:val="0070C0"/>
          <w:sz w:val="32"/>
          <w:szCs w:val="32"/>
        </w:rPr>
        <w:t>Родители нашего воспитанника Роза и Рамиль Афтаховы расска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>зали</w:t>
      </w:r>
      <w:r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об особенностях татарской кухни,  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 xml:space="preserve">Рамиль </w:t>
      </w:r>
      <w:r w:rsidRPr="003F5583">
        <w:rPr>
          <w:rFonts w:ascii="Times New Roman" w:hAnsi="Times New Roman" w:cs="Times New Roman"/>
          <w:color w:val="0070C0"/>
          <w:sz w:val="32"/>
          <w:szCs w:val="32"/>
        </w:rPr>
        <w:t>исполн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>ил</w:t>
      </w:r>
      <w:r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татарские народные 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>песни.</w:t>
      </w:r>
    </w:p>
    <w:p w:rsidR="0035577E" w:rsidRPr="003F5583" w:rsidRDefault="0035577E" w:rsidP="00C302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3F5583">
        <w:rPr>
          <w:rFonts w:ascii="Times New Roman" w:hAnsi="Times New Roman" w:cs="Times New Roman"/>
          <w:color w:val="0070C0"/>
          <w:sz w:val="32"/>
          <w:szCs w:val="32"/>
        </w:rPr>
        <w:t>Об организации детског</w:t>
      </w:r>
      <w:r w:rsidR="00165D5A" w:rsidRPr="003F5583">
        <w:rPr>
          <w:rFonts w:ascii="Times New Roman" w:hAnsi="Times New Roman" w:cs="Times New Roman"/>
          <w:color w:val="0070C0"/>
          <w:sz w:val="32"/>
          <w:szCs w:val="32"/>
        </w:rPr>
        <w:t>о питания расска</w:t>
      </w:r>
      <w:r w:rsidR="00C30272">
        <w:rPr>
          <w:rFonts w:ascii="Times New Roman" w:hAnsi="Times New Roman" w:cs="Times New Roman"/>
          <w:color w:val="0070C0"/>
          <w:sz w:val="32"/>
          <w:szCs w:val="32"/>
        </w:rPr>
        <w:t>зала</w:t>
      </w:r>
      <w:r w:rsidR="00165D5A" w:rsidRPr="003F5583">
        <w:rPr>
          <w:rFonts w:ascii="Times New Roman" w:hAnsi="Times New Roman" w:cs="Times New Roman"/>
          <w:color w:val="0070C0"/>
          <w:sz w:val="32"/>
          <w:szCs w:val="32"/>
        </w:rPr>
        <w:t xml:space="preserve"> инженер</w:t>
      </w:r>
      <w:r w:rsidRPr="003F5583">
        <w:rPr>
          <w:rFonts w:ascii="Times New Roman" w:hAnsi="Times New Roman" w:cs="Times New Roman"/>
          <w:color w:val="0070C0"/>
          <w:sz w:val="32"/>
          <w:szCs w:val="32"/>
        </w:rPr>
        <w:t>–технолог Комбината общественного питания Наталья Николаевна Стаднюк.</w:t>
      </w:r>
    </w:p>
    <w:p w:rsidR="00B92E67" w:rsidRPr="00B92E67" w:rsidRDefault="00C30272" w:rsidP="00B92E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column">
              <wp:posOffset>567055</wp:posOffset>
            </wp:positionH>
            <wp:positionV relativeFrom="paragraph">
              <wp:posOffset>2520950</wp:posOffset>
            </wp:positionV>
            <wp:extent cx="2527300" cy="2097405"/>
            <wp:effectExtent l="57150" t="38100" r="44450" b="17145"/>
            <wp:wrapSquare wrapText="bothSides"/>
            <wp:docPr id="10" name="Рисунок 10" descr="C:\Users\Пользователь\AppData\Local\Microsoft\Windows\Temporary Internet Files\Content.Word\P101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AppData\Local\Microsoft\Windows\Temporary Internet Files\Content.Word\P101024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09740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2140585</wp:posOffset>
            </wp:positionV>
            <wp:extent cx="3019425" cy="2268855"/>
            <wp:effectExtent l="19050" t="19050" r="28575" b="17145"/>
            <wp:wrapSquare wrapText="bothSides"/>
            <wp:docPr id="19" name="Рисунок 19" descr="C:\Users\Пользователь\AppData\Local\Microsoft\Windows\Temporary Internet Files\Content.Word\P1010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ользователь\AppData\Local\Microsoft\Windows\Temporary Internet Files\Content.Word\P1010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8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1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139700</wp:posOffset>
            </wp:positionV>
            <wp:extent cx="3856990" cy="2272665"/>
            <wp:effectExtent l="19050" t="19050" r="10160" b="13335"/>
            <wp:wrapSquare wrapText="bothSides"/>
            <wp:docPr id="7" name="Рисунок 7" descr="C:\Users\Пользователь\AppData\Local\Microsoft\Windows\Temporary Internet Files\Content.Word\P101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AppData\Local\Microsoft\Windows\Temporary Internet Files\Content.Word\P10102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990" cy="22726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2E67" w:rsidRPr="00B92E67" w:rsidSect="00165D5A">
      <w:pgSz w:w="11906" w:h="16838"/>
      <w:pgMar w:top="720" w:right="720" w:bottom="720" w:left="720" w:header="708" w:footer="708" w:gutter="0"/>
      <w:pgBorders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F85"/>
    <w:multiLevelType w:val="hybridMultilevel"/>
    <w:tmpl w:val="C6369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58437C5"/>
    <w:multiLevelType w:val="hybridMultilevel"/>
    <w:tmpl w:val="C93A44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577E"/>
    <w:rsid w:val="00165D5A"/>
    <w:rsid w:val="0035577E"/>
    <w:rsid w:val="003C62A5"/>
    <w:rsid w:val="003F5583"/>
    <w:rsid w:val="007E4BEF"/>
    <w:rsid w:val="00B92E67"/>
    <w:rsid w:val="00C30272"/>
    <w:rsid w:val="00D852F4"/>
    <w:rsid w:val="00E9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7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57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D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nfom.ru/tatarcha/tatkuhnja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2014-04-02T11:45:00Z</cp:lastPrinted>
  <dcterms:created xsi:type="dcterms:W3CDTF">2014-04-02T11:30:00Z</dcterms:created>
  <dcterms:modified xsi:type="dcterms:W3CDTF">2014-04-09T05:49:00Z</dcterms:modified>
</cp:coreProperties>
</file>