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E8F" w:rsidRPr="00EC1E8F" w:rsidRDefault="00EC1E8F" w:rsidP="00EC1E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1E8F">
        <w:rPr>
          <w:rFonts w:ascii="Times New Roman" w:eastAsia="Times New Roman" w:hAnsi="Times New Roman" w:cs="Times New Roman"/>
          <w:color w:val="333333"/>
          <w:sz w:val="28"/>
          <w:szCs w:val="28"/>
        </w:rPr>
        <w:t>Музей – это особое, специальное организованное пространство ДОУ, способствующее расширению кругозора и ребёнка, и взрослого, повышению образованности, воспитанности, приобщению к вечным ценностям.</w:t>
      </w:r>
    </w:p>
    <w:p w:rsidR="00EC1E8F" w:rsidRPr="00EC1E8F" w:rsidRDefault="00EC1E8F" w:rsidP="00EC1E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1E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ТЕМАТИКА МИНИ-МУЗЕЕВ м</w:t>
      </w:r>
      <w:r w:rsidRPr="00EC1E8F">
        <w:rPr>
          <w:rFonts w:ascii="Times New Roman" w:eastAsia="Times New Roman" w:hAnsi="Times New Roman" w:cs="Times New Roman"/>
          <w:color w:val="333333"/>
          <w:sz w:val="28"/>
          <w:szCs w:val="28"/>
        </w:rPr>
        <w:t>ожет быть самой разнообразной.</w:t>
      </w:r>
    </w:p>
    <w:p w:rsidR="00EC1E8F" w:rsidRPr="00EC1E8F" w:rsidRDefault="00EC1E8F" w:rsidP="00EC1E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1E8F">
        <w:rPr>
          <w:rFonts w:ascii="Times New Roman" w:eastAsia="Times New Roman" w:hAnsi="Times New Roman" w:cs="Times New Roman"/>
          <w:color w:val="333333"/>
          <w:sz w:val="28"/>
          <w:szCs w:val="28"/>
        </w:rPr>
        <w:t>При определении содержания необходимо:</w:t>
      </w:r>
    </w:p>
    <w:p w:rsidR="001A1616" w:rsidRDefault="00EC1E8F" w:rsidP="00EC1E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1E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Заранее подобрать разнообразные музейные экспонаты и их количество. </w:t>
      </w:r>
    </w:p>
    <w:p w:rsidR="001A1616" w:rsidRDefault="00EC1E8F" w:rsidP="00EC1E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1E8F">
        <w:rPr>
          <w:rFonts w:ascii="Times New Roman" w:eastAsia="Times New Roman" w:hAnsi="Times New Roman" w:cs="Times New Roman"/>
          <w:color w:val="333333"/>
          <w:sz w:val="28"/>
          <w:szCs w:val="28"/>
        </w:rPr>
        <w:t>2. Определяя тематику экспозиций, придерживаться правила «постепенной смены»: что-то для детей остаётся знакомым, а ч</w:t>
      </w:r>
      <w:r w:rsidR="001A1616">
        <w:rPr>
          <w:rFonts w:ascii="Times New Roman" w:eastAsia="Times New Roman" w:hAnsi="Times New Roman" w:cs="Times New Roman"/>
          <w:color w:val="333333"/>
          <w:sz w:val="28"/>
          <w:szCs w:val="28"/>
        </w:rPr>
        <w:t>то-то новое вносится поэтапно. </w:t>
      </w:r>
    </w:p>
    <w:p w:rsidR="001A1616" w:rsidRDefault="00EC1E8F" w:rsidP="00EC1E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1E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Если на начальном этапе нет разнообразия материала – ни в коем случае не выставляйте его весь. Главная задача музея в дошкольном учреждении постоянно поддерживать к нему живой интерес воспитанников и не </w:t>
      </w:r>
      <w:r w:rsidR="001A1616">
        <w:rPr>
          <w:rFonts w:ascii="Times New Roman" w:eastAsia="Times New Roman" w:hAnsi="Times New Roman" w:cs="Times New Roman"/>
          <w:color w:val="333333"/>
          <w:sz w:val="28"/>
          <w:szCs w:val="28"/>
        </w:rPr>
        <w:t>допускать скучного однообразия.</w:t>
      </w:r>
    </w:p>
    <w:p w:rsidR="00EC1E8F" w:rsidRPr="00EC1E8F" w:rsidRDefault="00EC1E8F" w:rsidP="00EC1E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1E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Обязательно выстраивать перспективу работы музея. Не надо гнаться за активным обновлением материалов. Отдельные темы и экспонаты будут присутствовать в вашем музее с определённой </w:t>
      </w:r>
      <w:r w:rsidRPr="00EC1E8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цикличностью. Это связано с особенностями воспитательного процесса ДОУ: знакомство с отдельными темами проходят у дошкольников поэтапно, с добавлениями и усложнением в зависимости от возраста.</w:t>
      </w:r>
    </w:p>
    <w:p w:rsidR="001A1616" w:rsidRPr="00EC1E8F" w:rsidRDefault="001A1616" w:rsidP="001A1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1E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ОФОРМЛЕНИЕ МИНИ-МУЗЕЕВ</w:t>
      </w:r>
    </w:p>
    <w:p w:rsidR="001A1616" w:rsidRPr="00EC1E8F" w:rsidRDefault="001A1616" w:rsidP="001A16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1E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Наиболее оптимальным </w:t>
      </w:r>
      <w:r w:rsidR="00502962">
        <w:rPr>
          <w:rFonts w:ascii="Times New Roman" w:eastAsia="Times New Roman" w:hAnsi="Times New Roman" w:cs="Times New Roman"/>
          <w:color w:val="333333"/>
          <w:sz w:val="28"/>
          <w:szCs w:val="28"/>
        </w:rPr>
        <w:t>является размещение</w:t>
      </w:r>
      <w:r w:rsidRPr="00EC1E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экспонатов мини-музея на разных уровнях: </w:t>
      </w:r>
      <w:proofErr w:type="gramStart"/>
      <w:r w:rsidRPr="00EC1E8F">
        <w:rPr>
          <w:rFonts w:ascii="Times New Roman" w:eastAsia="Times New Roman" w:hAnsi="Times New Roman" w:cs="Times New Roman"/>
          <w:color w:val="333333"/>
          <w:sz w:val="28"/>
          <w:szCs w:val="28"/>
        </w:rPr>
        <w:t>вертикальном</w:t>
      </w:r>
      <w:proofErr w:type="gramEnd"/>
      <w:r w:rsidRPr="00EC1E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горизонтальным. Решить эту задачу помогут стеллажи и настенные полочки, ширмы, стенды, столики разной величины, тумбы.</w:t>
      </w:r>
    </w:p>
    <w:p w:rsidR="001A1616" w:rsidRPr="00EC1E8F" w:rsidRDefault="001A1616" w:rsidP="001A16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1E8F">
        <w:rPr>
          <w:rFonts w:ascii="Times New Roman" w:eastAsia="Times New Roman" w:hAnsi="Times New Roman" w:cs="Times New Roman"/>
          <w:color w:val="333333"/>
          <w:sz w:val="28"/>
          <w:szCs w:val="28"/>
        </w:rPr>
        <w:t>Расположение всех экспонатов только в горизонтальной плоскости (на столике) нецелесообразно. В одной плоскости лучше всего рассматривать коллекции (предметы одного наименования). Задача мини-музея показать объект с разных сторон, отразить его взаимосвязи с другими объектами.</w:t>
      </w:r>
    </w:p>
    <w:p w:rsidR="001A1616" w:rsidRDefault="001A1616" w:rsidP="001A16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1E8F">
        <w:rPr>
          <w:rFonts w:ascii="Times New Roman" w:eastAsia="Times New Roman" w:hAnsi="Times New Roman" w:cs="Times New Roman"/>
          <w:color w:val="333333"/>
          <w:sz w:val="28"/>
          <w:szCs w:val="28"/>
        </w:rPr>
        <w:t>Во-вторых, в горизонтальной плоскости сложно объединить экспонаты по темам и разделить их визуально. Это усложняет задачу удерживания внимания ребенка в пределах одной группы предметов.</w:t>
      </w:r>
    </w:p>
    <w:p w:rsidR="001A1616" w:rsidRPr="00EC1E8F" w:rsidRDefault="001A1616" w:rsidP="001A16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1E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Очень удобны в использовании стенды. Их достоинство заключается в </w:t>
      </w:r>
      <w:r w:rsidRPr="00EC1E8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том, что они просты в изготовлении, легки и безопасны для детей. Стенды мобильны и позволяют легко и быстро перестроить композиционное решение музея. Стенды используются для размещения иллюстративной информации, схем. К ним удобно крепить и легкие объемные предметы.</w:t>
      </w:r>
    </w:p>
    <w:p w:rsidR="001A1616" w:rsidRPr="00EC1E8F" w:rsidRDefault="001A1616" w:rsidP="001A16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1E8F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для музеев отведено определенное место, очень удобно прикрепить к потолку 2-3 небольших крючка. Это позволит разнообразить композицию музея вертикальными элементами.</w:t>
      </w:r>
    </w:p>
    <w:p w:rsidR="001A1616" w:rsidRPr="00EC1E8F" w:rsidRDefault="001A1616" w:rsidP="001A16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1E8F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Создание мини-музея – трудоёмкая работа, которая состоит из нескольких этапов.</w:t>
      </w:r>
    </w:p>
    <w:p w:rsidR="001A1616" w:rsidRPr="00EC1E8F" w:rsidRDefault="001A1616" w:rsidP="001A16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EC1E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 этап.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EC1E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Постановка целей и задач перед</w:t>
      </w:r>
      <w:r w:rsidRPr="00EC1E8F">
        <w:rPr>
          <w:rFonts w:ascii="Times New Roman" w:eastAsia="Times New Roman" w:hAnsi="Times New Roman" w:cs="Times New Roman"/>
          <w:color w:val="333333"/>
          <w:sz w:val="28"/>
          <w:szCs w:val="28"/>
        </w:rPr>
        <w:t> родителями воспитанников детского сада. Этот этап включает в себя проведение таких мероприятий, как:</w:t>
      </w:r>
    </w:p>
    <w:p w:rsidR="001A1616" w:rsidRPr="00EC1E8F" w:rsidRDefault="001A1616" w:rsidP="001A161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1E8F">
        <w:rPr>
          <w:rFonts w:ascii="Times New Roman" w:eastAsia="Times New Roman" w:hAnsi="Times New Roman" w:cs="Times New Roman"/>
          <w:color w:val="333333"/>
          <w:sz w:val="28"/>
          <w:szCs w:val="28"/>
        </w:rPr>
        <w:t>родительские собрания;</w:t>
      </w:r>
    </w:p>
    <w:p w:rsidR="001A1616" w:rsidRPr="00EC1E8F" w:rsidRDefault="001A1616" w:rsidP="001A161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1E8F">
        <w:rPr>
          <w:rFonts w:ascii="Times New Roman" w:eastAsia="Times New Roman" w:hAnsi="Times New Roman" w:cs="Times New Roman"/>
          <w:color w:val="333333"/>
          <w:sz w:val="28"/>
          <w:szCs w:val="28"/>
        </w:rPr>
        <w:t>консультации</w:t>
      </w:r>
    </w:p>
    <w:p w:rsidR="001A1616" w:rsidRPr="00EC1E8F" w:rsidRDefault="001A1616" w:rsidP="001A161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1E8F">
        <w:rPr>
          <w:rFonts w:ascii="Times New Roman" w:eastAsia="Times New Roman" w:hAnsi="Times New Roman" w:cs="Times New Roman"/>
          <w:color w:val="333333"/>
          <w:sz w:val="28"/>
          <w:szCs w:val="28"/>
        </w:rPr>
        <w:t>индивидуальная работа.</w:t>
      </w:r>
    </w:p>
    <w:p w:rsidR="001A1616" w:rsidRPr="00EC1E8F" w:rsidRDefault="001A1616" w:rsidP="001A16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EC1E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 этап. Выбор помещения.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EC1E8F">
        <w:rPr>
          <w:rFonts w:ascii="Times New Roman" w:eastAsia="Times New Roman" w:hAnsi="Times New Roman" w:cs="Times New Roman"/>
          <w:color w:val="333333"/>
          <w:sz w:val="28"/>
          <w:szCs w:val="28"/>
        </w:rPr>
        <w:t>Необходимо учитывать количество посетителей и экспонатов.</w:t>
      </w:r>
    </w:p>
    <w:p w:rsidR="001A1616" w:rsidRPr="00EC1E8F" w:rsidRDefault="001A1616" w:rsidP="001A16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EC1E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 этап. Сбор экспонатов.</w:t>
      </w:r>
    </w:p>
    <w:p w:rsidR="001A1616" w:rsidRPr="00EC1E8F" w:rsidRDefault="001A1616" w:rsidP="001A16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EC1E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4 этап. Оформление мини-музея, </w:t>
      </w:r>
      <w:r w:rsidRPr="00EC1E8F">
        <w:rPr>
          <w:rFonts w:ascii="Times New Roman" w:eastAsia="Times New Roman" w:hAnsi="Times New Roman" w:cs="Times New Roman"/>
          <w:color w:val="333333"/>
          <w:sz w:val="28"/>
          <w:szCs w:val="28"/>
        </w:rPr>
        <w:t>которое требует соблюдения ряда условий:</w:t>
      </w:r>
    </w:p>
    <w:p w:rsidR="001A1616" w:rsidRPr="00EC1E8F" w:rsidRDefault="001A1616" w:rsidP="001A161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1E8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оформление комнаты (уголка) с учётом эстетических норм;</w:t>
      </w:r>
    </w:p>
    <w:p w:rsidR="001A1616" w:rsidRPr="00EC1E8F" w:rsidRDefault="001A1616" w:rsidP="001A161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1E8F">
        <w:rPr>
          <w:rFonts w:ascii="Times New Roman" w:eastAsia="Times New Roman" w:hAnsi="Times New Roman" w:cs="Times New Roman"/>
          <w:color w:val="333333"/>
          <w:sz w:val="28"/>
          <w:szCs w:val="28"/>
        </w:rPr>
        <w:t>наличие детской мебели для проведения игр, занятий;</w:t>
      </w:r>
    </w:p>
    <w:p w:rsidR="001A1616" w:rsidRPr="00EC1E8F" w:rsidRDefault="001A1616" w:rsidP="001A161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1E8F">
        <w:rPr>
          <w:rFonts w:ascii="Times New Roman" w:eastAsia="Times New Roman" w:hAnsi="Times New Roman" w:cs="Times New Roman"/>
          <w:color w:val="333333"/>
          <w:sz w:val="28"/>
          <w:szCs w:val="28"/>
        </w:rPr>
        <w:t>соблюдение правил безопасности, гигиенических норм.</w:t>
      </w:r>
    </w:p>
    <w:p w:rsidR="001A1616" w:rsidRPr="00EC1E8F" w:rsidRDefault="001A1616" w:rsidP="001A16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EC1E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5 этап.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EC1E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Разработка тематики и содержания экскурсий и занятий для ознакомления детей с экспонатами.</w:t>
      </w:r>
    </w:p>
    <w:p w:rsidR="001A1616" w:rsidRPr="00EC1E8F" w:rsidRDefault="001A1616" w:rsidP="001A16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EC1E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6 этап. Разработка перспективно-тематического плана работы, </w:t>
      </w:r>
      <w:r w:rsidRPr="00EC1E8F">
        <w:rPr>
          <w:rFonts w:ascii="Times New Roman" w:eastAsia="Times New Roman" w:hAnsi="Times New Roman" w:cs="Times New Roman"/>
          <w:color w:val="333333"/>
          <w:sz w:val="28"/>
          <w:szCs w:val="28"/>
        </w:rPr>
        <w:t>в котором предусматривались не только занятии с детьми, но и мероприятия для родителей, а также конкурсы и выставки. Также материалы для проведения анкетирования, диагностики</w:t>
      </w:r>
    </w:p>
    <w:p w:rsidR="001A1616" w:rsidRPr="00EC1E8F" w:rsidRDefault="001A1616" w:rsidP="001A16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EC1E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7 этап. Выбор экскурсоводов.</w:t>
      </w:r>
      <w:r w:rsidRPr="00EC1E8F">
        <w:rPr>
          <w:rFonts w:ascii="Times New Roman" w:eastAsia="Times New Roman" w:hAnsi="Times New Roman" w:cs="Times New Roman"/>
          <w:color w:val="333333"/>
          <w:sz w:val="28"/>
          <w:szCs w:val="28"/>
        </w:rPr>
        <w:t> Ими могут быть педагоги, старшие дошкольники или родители.</w:t>
      </w:r>
    </w:p>
    <w:p w:rsidR="001A1616" w:rsidRPr="00EC1E8F" w:rsidRDefault="001A1616" w:rsidP="001A16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1E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8 этап. Открытие мини-музея с приглашением детей и их родителей.</w:t>
      </w:r>
    </w:p>
    <w:p w:rsidR="00EC1E8F" w:rsidRPr="00EC1E8F" w:rsidRDefault="001A1616" w:rsidP="001A1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1E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ЭКСКУРСИОННАЯ РАБОТА В МИНИ-МУЗЕЕ</w:t>
      </w:r>
    </w:p>
    <w:p w:rsidR="00EC1E8F" w:rsidRPr="00EC1E8F" w:rsidRDefault="00EC1E8F" w:rsidP="00EC1E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1E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Исключительно важное место в работе мини-музея должны занимать экскурсии (занятия-экскурсии). И это вполне закономерно, так как музейная </w:t>
      </w:r>
      <w:r w:rsidRPr="00EC1E8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экспозиция и экскурсионный метод </w:t>
      </w:r>
      <w:proofErr w:type="gramStart"/>
      <w:r w:rsidRPr="00EC1E8F">
        <w:rPr>
          <w:rFonts w:ascii="Times New Roman" w:eastAsia="Times New Roman" w:hAnsi="Times New Roman" w:cs="Times New Roman"/>
          <w:color w:val="333333"/>
          <w:sz w:val="28"/>
          <w:szCs w:val="28"/>
        </w:rPr>
        <w:t>взаимосвязаны</w:t>
      </w:r>
      <w:proofErr w:type="gramEnd"/>
      <w:r w:rsidRPr="00EC1E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gramStart"/>
      <w:r w:rsidRPr="00EC1E8F">
        <w:rPr>
          <w:rFonts w:ascii="Times New Roman" w:eastAsia="Times New Roman" w:hAnsi="Times New Roman" w:cs="Times New Roman"/>
          <w:color w:val="333333"/>
          <w:sz w:val="28"/>
          <w:szCs w:val="28"/>
        </w:rPr>
        <w:t>Большое</w:t>
      </w:r>
      <w:proofErr w:type="gramEnd"/>
      <w:r w:rsidRPr="00EC1E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внимание надо уделять подготовке юных экскурсоводов из старших дошкольных групп. Они привлекаются к проведению экскурсий по музею для родителей и детей младшего дошкольного возраста.</w:t>
      </w:r>
    </w:p>
    <w:p w:rsidR="00EC1E8F" w:rsidRPr="00EC1E8F" w:rsidRDefault="00EC1E8F" w:rsidP="00EC1E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1E8F">
        <w:rPr>
          <w:rFonts w:ascii="Times New Roman" w:eastAsia="Times New Roman" w:hAnsi="Times New Roman" w:cs="Times New Roman"/>
          <w:color w:val="333333"/>
          <w:sz w:val="28"/>
          <w:szCs w:val="28"/>
        </w:rPr>
        <w:t>Экскурсионная работа с детьми решает следующие основные задачи:</w:t>
      </w:r>
    </w:p>
    <w:p w:rsidR="00EC1E8F" w:rsidRPr="00EC1E8F" w:rsidRDefault="00EC1E8F" w:rsidP="001A161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1E8F">
        <w:rPr>
          <w:rFonts w:ascii="Times New Roman" w:eastAsia="Times New Roman" w:hAnsi="Times New Roman" w:cs="Times New Roman"/>
          <w:color w:val="333333"/>
          <w:sz w:val="28"/>
          <w:szCs w:val="28"/>
        </w:rPr>
        <w:t>выявление творческих способностей детей;</w:t>
      </w:r>
    </w:p>
    <w:p w:rsidR="00EC1E8F" w:rsidRPr="00EC1E8F" w:rsidRDefault="00502962" w:rsidP="001A161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3582670</wp:posOffset>
            </wp:positionH>
            <wp:positionV relativeFrom="paragraph">
              <wp:posOffset>180340</wp:posOffset>
            </wp:positionV>
            <wp:extent cx="2740660" cy="2342515"/>
            <wp:effectExtent l="19050" t="0" r="2540" b="0"/>
            <wp:wrapSquare wrapText="bothSides"/>
            <wp:docPr id="1" name="Рисунок 1" descr="https://primarylearningandteaching.files.wordpress.com/2014/03/womanandkidslookingat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imarylearningandteaching.files.wordpress.com/2014/03/womanandkidslookingata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660" cy="234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1E8F" w:rsidRPr="00EC1E8F">
        <w:rPr>
          <w:rFonts w:ascii="Times New Roman" w:eastAsia="Times New Roman" w:hAnsi="Times New Roman" w:cs="Times New Roman"/>
          <w:color w:val="333333"/>
          <w:sz w:val="28"/>
          <w:szCs w:val="28"/>
        </w:rPr>
        <w:t>расширение представлений о содержании музейной культуры;</w:t>
      </w:r>
    </w:p>
    <w:p w:rsidR="00EC1E8F" w:rsidRPr="00EC1E8F" w:rsidRDefault="00EC1E8F" w:rsidP="001A161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1E8F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начальных навыков восприятия музейного языка;</w:t>
      </w:r>
    </w:p>
    <w:p w:rsidR="00221563" w:rsidRDefault="00EC1E8F" w:rsidP="001A161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1E8F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создание условий для творческого общения и сотрудничества.</w:t>
      </w:r>
    </w:p>
    <w:p w:rsidR="001A1616" w:rsidRPr="001A1616" w:rsidRDefault="001A1616" w:rsidP="001A16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A1616">
        <w:rPr>
          <w:rFonts w:ascii="Times New Roman" w:eastAsia="Times New Roman" w:hAnsi="Times New Roman" w:cs="Times New Roman"/>
          <w:color w:val="333333"/>
          <w:sz w:val="28"/>
          <w:szCs w:val="28"/>
        </w:rPr>
        <w:t>В условиях систематической работы и методически правильной организации педагогического процесса не только возможно, но и необходимо начинать обучение музейному восприятию с раннего возраста. При этом неоценимо велика роль музея, его огромные возможности для приобщения к миру музейных ценностей.</w:t>
      </w:r>
    </w:p>
    <w:p w:rsidR="001A1616" w:rsidRDefault="001A1616" w:rsidP="001A1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A1616" w:rsidRDefault="001A1616" w:rsidP="001A1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A1616" w:rsidRPr="001A1616" w:rsidRDefault="001A1616" w:rsidP="001A1616">
      <w:pPr>
        <w:spacing w:after="0" w:line="240" w:lineRule="auto"/>
        <w:jc w:val="center"/>
        <w:rPr>
          <w:rFonts w:ascii="Franklin Gothic Medium" w:eastAsia="Times New Roman" w:hAnsi="Franklin Gothic Medium" w:cs="Times New Roman"/>
          <w:bCs/>
        </w:rPr>
      </w:pPr>
      <w:r w:rsidRPr="001A1616">
        <w:rPr>
          <w:rFonts w:ascii="Franklin Gothic Medium" w:eastAsia="Times New Roman" w:hAnsi="Franklin Gothic Medium" w:cs="Times New Roman"/>
          <w:bCs/>
        </w:rPr>
        <w:lastRenderedPageBreak/>
        <w:t xml:space="preserve">муниципальное бюджетное </w:t>
      </w:r>
    </w:p>
    <w:p w:rsidR="001A1616" w:rsidRPr="001A1616" w:rsidRDefault="001A1616" w:rsidP="001A1616">
      <w:pPr>
        <w:spacing w:after="0" w:line="240" w:lineRule="auto"/>
        <w:jc w:val="center"/>
        <w:rPr>
          <w:rFonts w:ascii="Franklin Gothic Medium" w:eastAsia="Times New Roman" w:hAnsi="Franklin Gothic Medium" w:cs="Times New Roman"/>
          <w:bCs/>
        </w:rPr>
      </w:pPr>
      <w:r w:rsidRPr="001A1616">
        <w:rPr>
          <w:rFonts w:ascii="Franklin Gothic Medium" w:eastAsia="Times New Roman" w:hAnsi="Franklin Gothic Medium" w:cs="Times New Roman"/>
          <w:bCs/>
        </w:rPr>
        <w:t>дошкольное образовательное учреждение</w:t>
      </w:r>
    </w:p>
    <w:p w:rsidR="001A1616" w:rsidRPr="001A1616" w:rsidRDefault="001A1616" w:rsidP="001A1616">
      <w:pPr>
        <w:spacing w:after="0" w:line="240" w:lineRule="auto"/>
        <w:jc w:val="center"/>
        <w:rPr>
          <w:rFonts w:ascii="Franklin Gothic Medium" w:eastAsia="Times New Roman" w:hAnsi="Franklin Gothic Medium" w:cs="Times New Roman"/>
          <w:bCs/>
        </w:rPr>
      </w:pPr>
      <w:r w:rsidRPr="001A1616">
        <w:rPr>
          <w:rFonts w:ascii="Franklin Gothic Medium" w:eastAsia="Times New Roman" w:hAnsi="Franklin Gothic Medium" w:cs="Times New Roman"/>
          <w:bCs/>
        </w:rPr>
        <w:t>Полевского городского округа</w:t>
      </w:r>
    </w:p>
    <w:p w:rsidR="001A1616" w:rsidRPr="001A1616" w:rsidRDefault="001A1616" w:rsidP="001A1616">
      <w:pPr>
        <w:spacing w:after="0" w:line="240" w:lineRule="auto"/>
        <w:jc w:val="center"/>
        <w:rPr>
          <w:rFonts w:ascii="Franklin Gothic Medium" w:hAnsi="Franklin Gothic Medium" w:cs="Times New Roman"/>
        </w:rPr>
      </w:pPr>
      <w:r w:rsidRPr="001A1616">
        <w:rPr>
          <w:rFonts w:ascii="Franklin Gothic Medium" w:hAnsi="Franklin Gothic Medium" w:cs="Times New Roman"/>
        </w:rPr>
        <w:t>«</w:t>
      </w:r>
      <w:proofErr w:type="gramStart"/>
      <w:r w:rsidRPr="001A1616">
        <w:rPr>
          <w:rFonts w:ascii="Franklin Gothic Medium" w:hAnsi="Franklin Gothic Medium" w:cs="Times New Roman"/>
        </w:rPr>
        <w:t>Детский</w:t>
      </w:r>
      <w:proofErr w:type="gramEnd"/>
      <w:r w:rsidRPr="001A1616">
        <w:rPr>
          <w:rFonts w:ascii="Franklin Gothic Medium" w:hAnsi="Franklin Gothic Medium" w:cs="Times New Roman"/>
        </w:rPr>
        <w:t xml:space="preserve"> сад № 28 общеразвивающего вида»</w:t>
      </w:r>
    </w:p>
    <w:p w:rsidR="001A1616" w:rsidRDefault="001A1616" w:rsidP="001A1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A1616" w:rsidRDefault="001A1616" w:rsidP="001A1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A1616" w:rsidRDefault="001A1616" w:rsidP="001A161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A1616" w:rsidRDefault="001A1616" w:rsidP="001A161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A1616" w:rsidRDefault="001A1616" w:rsidP="001A161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02962" w:rsidRDefault="00502962" w:rsidP="00502962">
      <w:pPr>
        <w:shd w:val="clear" w:color="auto" w:fill="FFFFFF"/>
        <w:spacing w:after="0" w:line="240" w:lineRule="auto"/>
        <w:jc w:val="center"/>
        <w:rPr>
          <w:rFonts w:ascii="Franklin Gothic Medium" w:hAnsi="Franklin Gothic Medium" w:cstheme="minorHAnsi"/>
          <w:sz w:val="28"/>
          <w:szCs w:val="28"/>
          <w:shd w:val="clear" w:color="auto" w:fill="FFFFFF"/>
        </w:rPr>
      </w:pPr>
      <w:r>
        <w:rPr>
          <w:rFonts w:ascii="Franklin Gothic Medium" w:hAnsi="Franklin Gothic Medium" w:cs="Arial"/>
          <w:sz w:val="28"/>
          <w:szCs w:val="28"/>
          <w:shd w:val="clear" w:color="auto" w:fill="FFFFFF"/>
        </w:rPr>
        <w:t>Технология</w:t>
      </w:r>
      <w:r w:rsidRPr="00502962">
        <w:rPr>
          <w:rFonts w:ascii="Franklin Gothic Medium" w:hAnsi="Franklin Gothic Medium" w:cs="Arial"/>
          <w:sz w:val="28"/>
          <w:szCs w:val="28"/>
          <w:shd w:val="clear" w:color="auto" w:fill="FFFFFF"/>
        </w:rPr>
        <w:t xml:space="preserve"> музейной</w:t>
      </w:r>
      <w:r>
        <w:rPr>
          <w:rFonts w:ascii="Franklin Gothic Medium" w:eastAsia="Times New Roman" w:hAnsi="Franklin Gothic Medium" w:cs="Helvetica"/>
          <w:sz w:val="28"/>
          <w:szCs w:val="28"/>
        </w:rPr>
        <w:t xml:space="preserve"> </w:t>
      </w:r>
      <w:r w:rsidRPr="00502962">
        <w:rPr>
          <w:rFonts w:ascii="Franklin Gothic Medium" w:hAnsi="Franklin Gothic Medium" w:cstheme="minorHAnsi"/>
          <w:sz w:val="28"/>
          <w:szCs w:val="28"/>
          <w:shd w:val="clear" w:color="auto" w:fill="FFFFFF"/>
        </w:rPr>
        <w:t xml:space="preserve">педагогики  </w:t>
      </w:r>
    </w:p>
    <w:p w:rsidR="00502962" w:rsidRDefault="00502962" w:rsidP="00502962">
      <w:pPr>
        <w:shd w:val="clear" w:color="auto" w:fill="FFFFFF"/>
        <w:spacing w:after="0" w:line="240" w:lineRule="auto"/>
        <w:jc w:val="center"/>
        <w:rPr>
          <w:rFonts w:ascii="Franklin Gothic Medium" w:hAnsi="Franklin Gothic Medium" w:cstheme="minorHAnsi"/>
          <w:sz w:val="28"/>
          <w:szCs w:val="28"/>
          <w:shd w:val="clear" w:color="auto" w:fill="FFFFFF"/>
        </w:rPr>
      </w:pPr>
      <w:r w:rsidRPr="00502962">
        <w:rPr>
          <w:rFonts w:ascii="Franklin Gothic Medium" w:hAnsi="Franklin Gothic Medium" w:cstheme="minorHAnsi"/>
          <w:sz w:val="28"/>
          <w:szCs w:val="28"/>
          <w:shd w:val="clear" w:color="auto" w:fill="FFFFFF"/>
        </w:rPr>
        <w:t>в</w:t>
      </w:r>
      <w:r>
        <w:rPr>
          <w:rFonts w:ascii="Franklin Gothic Medium" w:eastAsia="Times New Roman" w:hAnsi="Franklin Gothic Medium" w:cs="Helvetica"/>
          <w:sz w:val="28"/>
          <w:szCs w:val="28"/>
        </w:rPr>
        <w:t xml:space="preserve"> </w:t>
      </w:r>
      <w:r w:rsidRPr="00502962">
        <w:rPr>
          <w:rFonts w:ascii="Franklin Gothic Medium" w:hAnsi="Franklin Gothic Medium" w:cstheme="minorHAnsi"/>
          <w:sz w:val="28"/>
          <w:szCs w:val="28"/>
          <w:shd w:val="clear" w:color="auto" w:fill="FFFFFF"/>
        </w:rPr>
        <w:t>условиях</w:t>
      </w:r>
      <w:r>
        <w:rPr>
          <w:rFonts w:ascii="Franklin Gothic Medium" w:eastAsia="Times New Roman" w:hAnsi="Franklin Gothic Medium" w:cs="Helvetica"/>
          <w:sz w:val="28"/>
          <w:szCs w:val="28"/>
        </w:rPr>
        <w:t xml:space="preserve"> </w:t>
      </w:r>
      <w:r>
        <w:rPr>
          <w:rFonts w:ascii="Franklin Gothic Medium" w:hAnsi="Franklin Gothic Medium" w:cstheme="minorHAnsi"/>
          <w:sz w:val="28"/>
          <w:szCs w:val="28"/>
          <w:shd w:val="clear" w:color="auto" w:fill="FFFFFF"/>
        </w:rPr>
        <w:t>ДОУ</w:t>
      </w:r>
    </w:p>
    <w:p w:rsidR="00502962" w:rsidRDefault="00502962" w:rsidP="00502962">
      <w:pPr>
        <w:shd w:val="clear" w:color="auto" w:fill="FFFFFF"/>
        <w:spacing w:after="0" w:line="240" w:lineRule="auto"/>
        <w:jc w:val="center"/>
        <w:rPr>
          <w:rFonts w:ascii="Franklin Gothic Medium" w:hAnsi="Franklin Gothic Medium" w:cstheme="minorHAnsi"/>
          <w:sz w:val="28"/>
          <w:szCs w:val="28"/>
          <w:shd w:val="clear" w:color="auto" w:fill="FFFFFF"/>
        </w:rPr>
      </w:pPr>
    </w:p>
    <w:p w:rsidR="00502962" w:rsidRPr="00502962" w:rsidRDefault="00502962" w:rsidP="00502962">
      <w:pPr>
        <w:shd w:val="clear" w:color="auto" w:fill="FFFFFF"/>
        <w:spacing w:after="0" w:line="240" w:lineRule="auto"/>
        <w:jc w:val="center"/>
        <w:outlineLvl w:val="2"/>
        <w:rPr>
          <w:rFonts w:ascii="Arial Black" w:eastAsia="Times New Roman" w:hAnsi="Arial Black" w:cs="Arial"/>
          <w:sz w:val="28"/>
          <w:szCs w:val="28"/>
        </w:rPr>
      </w:pPr>
      <w:r w:rsidRPr="00502962">
        <w:rPr>
          <w:rFonts w:ascii="Arial Black" w:eastAsia="Times New Roman" w:hAnsi="Arial Black" w:cs="Arial"/>
          <w:sz w:val="28"/>
          <w:szCs w:val="28"/>
        </w:rPr>
        <w:t>ОРГАНИЗАЦИЯ МИНИ-МУЗЕЯ</w:t>
      </w:r>
    </w:p>
    <w:p w:rsidR="00502962" w:rsidRPr="00502962" w:rsidRDefault="00502962" w:rsidP="00502962">
      <w:pPr>
        <w:shd w:val="clear" w:color="auto" w:fill="FFFFFF"/>
        <w:spacing w:after="0" w:line="240" w:lineRule="auto"/>
        <w:jc w:val="center"/>
        <w:outlineLvl w:val="2"/>
        <w:rPr>
          <w:rFonts w:ascii="Arial Black" w:eastAsia="Times New Roman" w:hAnsi="Arial Black" w:cs="Arial"/>
          <w:sz w:val="28"/>
          <w:szCs w:val="28"/>
        </w:rPr>
      </w:pPr>
      <w:r w:rsidRPr="00502962">
        <w:rPr>
          <w:rFonts w:ascii="Arial Black" w:eastAsia="Times New Roman" w:hAnsi="Arial Black" w:cs="Arial"/>
          <w:sz w:val="28"/>
          <w:szCs w:val="28"/>
        </w:rPr>
        <w:t>В ДЕТСКОМ САДУ</w:t>
      </w:r>
    </w:p>
    <w:p w:rsidR="00502962" w:rsidRPr="00502962" w:rsidRDefault="00502962" w:rsidP="00502962">
      <w:pPr>
        <w:shd w:val="clear" w:color="auto" w:fill="FFFFFF"/>
        <w:spacing w:after="0" w:line="240" w:lineRule="auto"/>
        <w:jc w:val="center"/>
        <w:rPr>
          <w:rFonts w:ascii="Franklin Gothic Medium" w:eastAsia="Times New Roman" w:hAnsi="Franklin Gothic Medium" w:cs="Helvetica"/>
          <w:sz w:val="28"/>
          <w:szCs w:val="28"/>
        </w:rPr>
      </w:pPr>
    </w:p>
    <w:p w:rsidR="001A1616" w:rsidRDefault="001A1616" w:rsidP="001A161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A1616" w:rsidRDefault="001A1616" w:rsidP="001A161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02962" w:rsidRDefault="00502962" w:rsidP="005029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02962" w:rsidRDefault="00502962" w:rsidP="001A161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02962" w:rsidRDefault="00502962" w:rsidP="001A161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A1616" w:rsidRPr="001A1616" w:rsidRDefault="001A1616" w:rsidP="005029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A161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A161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A1616">
        <w:rPr>
          <w:rFonts w:ascii="Times New Roman" w:hAnsi="Times New Roman" w:cs="Times New Roman"/>
          <w:sz w:val="24"/>
          <w:szCs w:val="24"/>
        </w:rPr>
        <w:t>олевской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A1616">
        <w:rPr>
          <w:rFonts w:ascii="Times New Roman" w:hAnsi="Times New Roman" w:cs="Times New Roman"/>
          <w:sz w:val="24"/>
          <w:szCs w:val="24"/>
        </w:rPr>
        <w:t>2019г.</w:t>
      </w:r>
    </w:p>
    <w:sectPr w:rsidR="001A1616" w:rsidRPr="001A1616" w:rsidSect="00EC1E8F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D46C9"/>
    <w:multiLevelType w:val="multilevel"/>
    <w:tmpl w:val="9D86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6C2335"/>
    <w:multiLevelType w:val="multilevel"/>
    <w:tmpl w:val="E3A03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A1389E"/>
    <w:multiLevelType w:val="multilevel"/>
    <w:tmpl w:val="7F22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1E8F"/>
    <w:rsid w:val="001A1616"/>
    <w:rsid w:val="00221563"/>
    <w:rsid w:val="00502962"/>
    <w:rsid w:val="00EC1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161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1A16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2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29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2019-11-18T04:19:00Z</cp:lastPrinted>
  <dcterms:created xsi:type="dcterms:W3CDTF">2019-11-18T03:32:00Z</dcterms:created>
  <dcterms:modified xsi:type="dcterms:W3CDTF">2019-11-18T04:21:00Z</dcterms:modified>
</cp:coreProperties>
</file>